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6297A">
        <w:rPr>
          <w:rFonts w:ascii="Times New Roman" w:hAnsi="Times New Roman" w:cs="Times New Roman"/>
          <w:b/>
          <w:sz w:val="24"/>
          <w:szCs w:val="24"/>
        </w:rPr>
        <w:t>8 Методические рекомендации по изучению дисциплины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1 Введение.</w:t>
      </w:r>
    </w:p>
    <w:bookmarkEnd w:id="0"/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Объект и предмет историографии Казахстана как истории отечественной исторической науки. Теоретические и методологические основы изучения историографии Казахстана. Методы в историческом исследовании. Этапы становления историографии Казахстана как специальной дисциплины.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2 Историография древней и средневековой истории  Казахстана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Основы исторического познания древней и средневековой истории Казахстана. Античная историография по истории Казахстана. Китайская историография о народах Казахстана. Проблемы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индоариев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 xml:space="preserve"> для современной науки Казахстана. Историография тюркского периода.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>Римские авторы. Византийские сочинения.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3 Арабские и персидские исследования по истории Казахстана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Исторические воззрения арабских авторов. Географические сочинения ал-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Истархи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 xml:space="preserve"> (Х). Научный вклад М.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 xml:space="preserve"> в разработке проблем тюркологии. Идеи прогрессивного развития человечества в работе Ю.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Баласагуни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>. Труды аль-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4 Историографическая традиция истории Казахстана (</w:t>
      </w:r>
      <w:proofErr w:type="gramStart"/>
      <w:r w:rsidRPr="00C6297A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C6297A">
        <w:rPr>
          <w:rFonts w:ascii="Times New Roman" w:hAnsi="Times New Roman" w:cs="Times New Roman"/>
          <w:b/>
          <w:sz w:val="24"/>
          <w:szCs w:val="24"/>
        </w:rPr>
        <w:t>III-ХVII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297A">
        <w:rPr>
          <w:rFonts w:ascii="Times New Roman" w:hAnsi="Times New Roman" w:cs="Times New Roman"/>
          <w:b/>
          <w:sz w:val="24"/>
          <w:szCs w:val="24"/>
        </w:rPr>
        <w:t>вв.)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 Социально-политические условия развития исторической науки. Монгольские летописи. Мусульманская  историографическая традиция. Европейские исследователи.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 xml:space="preserve">Тема 5 Исторические знания XVIII </w:t>
      </w:r>
      <w:proofErr w:type="gramStart"/>
      <w:r w:rsidRPr="00C6297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 Теоретико-методологические проблемы русской исторической мысли XVIII века в изучении Казахстана.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Этноисторические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 xml:space="preserve"> представления о казахах. Формы историографических работ. Российские экспедиции по изучению казахской степи. Г.Ф. Миллер, И.К. Кириллов, В.Н. Татищев, П.И.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Рычков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>. Проблема присоединения Казахстана к России</w:t>
      </w:r>
      <w:proofErr w:type="gramStart"/>
      <w:r w:rsidRPr="00C6297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6 Развитие исторической мысли в пер. пол. Х</w:t>
      </w:r>
      <w:proofErr w:type="gramStart"/>
      <w:r w:rsidRPr="00C6297A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C6297A">
        <w:rPr>
          <w:rFonts w:ascii="Times New Roman" w:hAnsi="Times New Roman" w:cs="Times New Roman"/>
          <w:b/>
          <w:sz w:val="24"/>
          <w:szCs w:val="24"/>
        </w:rPr>
        <w:t>Х в.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  Буржуазно-дворянская историография В.В. Григорьева. Ранняя история казахов. Источники. Проблема образования казахской народности. Демократическое направление в русской исторической науке о Казахстане. </w:t>
      </w:r>
      <w:proofErr w:type="gramStart"/>
      <w:r w:rsidRPr="00C6297A">
        <w:rPr>
          <w:rFonts w:ascii="Times New Roman" w:hAnsi="Times New Roman" w:cs="Times New Roman"/>
          <w:sz w:val="24"/>
          <w:szCs w:val="24"/>
        </w:rPr>
        <w:t>Военная</w:t>
      </w:r>
      <w:proofErr w:type="gramEnd"/>
      <w:r w:rsidRPr="00C6297A">
        <w:rPr>
          <w:rFonts w:ascii="Times New Roman" w:hAnsi="Times New Roman" w:cs="Times New Roman"/>
          <w:sz w:val="24"/>
          <w:szCs w:val="24"/>
        </w:rPr>
        <w:t xml:space="preserve"> историки России. Исторические взгляды А.И. Левшина. Историко-этнографические труды Ч. Валиханова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 xml:space="preserve">Тема 7 Развитие исторической науки </w:t>
      </w:r>
      <w:proofErr w:type="gramStart"/>
      <w:r w:rsidRPr="00C6297A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Pr="00C6297A">
        <w:rPr>
          <w:rFonts w:ascii="Times New Roman" w:hAnsi="Times New Roman" w:cs="Times New Roman"/>
          <w:b/>
          <w:sz w:val="24"/>
          <w:szCs w:val="24"/>
        </w:rPr>
        <w:t xml:space="preserve"> втор. Пол. Х</w:t>
      </w:r>
      <w:proofErr w:type="gramStart"/>
      <w:r w:rsidRPr="00C6297A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C6297A">
        <w:rPr>
          <w:rFonts w:ascii="Times New Roman" w:hAnsi="Times New Roman" w:cs="Times New Roman"/>
          <w:b/>
          <w:sz w:val="24"/>
          <w:szCs w:val="24"/>
        </w:rPr>
        <w:t>Х-нач. ХХ вв.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 Проблемы истории Казахстана в западноевропейской историографии. В.В.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Бартольд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>, В.В. Радлов. Место В.В. Радлова в изучении этнографии казахов. Роль русского географического общества в Казахстане. Роль журнала «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Айкап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>» и газеты «Казах».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 xml:space="preserve">Тема 8 Историческая наука Казахстана после Октябрьской революции и в 20-30-х гг. ХХ </w:t>
      </w:r>
      <w:proofErr w:type="gramStart"/>
      <w:r w:rsidRPr="00C6297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6297A">
        <w:rPr>
          <w:rFonts w:ascii="Times New Roman" w:hAnsi="Times New Roman" w:cs="Times New Roman"/>
          <w:sz w:val="24"/>
          <w:szCs w:val="24"/>
        </w:rPr>
        <w:t>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  Исторические взгляды казахской национальной интеллигенции о сущности и содержании Октябрьской революции, об автономизации Казахстана и Туркестана. Историография гражданской войны в Казахстане. Труды академика В.В.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Бартольда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 xml:space="preserve"> и их значение в развитии исторической науки в Казахстане. Переход казахской интеллигенции на классовую позицию большевизма. Значение трудов по традиционному хозяйству. Политизация исторической науки в духе сталинизма.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lastRenderedPageBreak/>
        <w:t>Тема 9 Казахстанская историческая наука в 40-е-сер.50-хгг.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 Усиление потенциала исторической науки Казахстана в период эвакуации научно исследовательских центров. Критика первого издания «История Казахстана ССР». Идеологическое обвинение видных представителей гуманитарной науки Казахстана. Е.Б. 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Бекмаханов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 xml:space="preserve"> – крупнейший специалист по истории Казахстана Х1Х в. Тоталитаризм против ведущих представителей казахской интеллигенции. Создание Академии наук. Издание исторических научных трудов и источников, их сущность. Участие казахстанских историков на всесоюзных и региональных научных конференциях и сессиях.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10 Историография Казахстана (вторая пол 50-х-нач.1991 г)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Влияние осуждения культа личности И. Сталина на историческую науку. Проблема присоединения Казахстана к России. Издание сборников документов и материалов по казахско-русским отношениям. Изучение проблем национально-освободительного движения казахов в 1916 г. историография Октябрьской революции и гражданской войны. Вопросы истории рабочего класса и промышленности республики в работах историков. Вопросы </w:t>
      </w:r>
      <w:proofErr w:type="gramStart"/>
      <w:r w:rsidRPr="00C6297A">
        <w:rPr>
          <w:rFonts w:ascii="Times New Roman" w:hAnsi="Times New Roman" w:cs="Times New Roman"/>
          <w:sz w:val="24"/>
          <w:szCs w:val="24"/>
        </w:rPr>
        <w:t>освещения истории Казахстана периода Великой Отечественной войны</w:t>
      </w:r>
      <w:proofErr w:type="gramEnd"/>
      <w:r w:rsidRPr="00C6297A">
        <w:rPr>
          <w:rFonts w:ascii="Times New Roman" w:hAnsi="Times New Roman" w:cs="Times New Roman"/>
          <w:sz w:val="24"/>
          <w:szCs w:val="24"/>
        </w:rPr>
        <w:t>. Историография освоения целинных и залежных земель. Историография культуры и культурного развития Казахстана в советский период. Подготовка и издание истории Казахской ССР с древнейших времен до наших дней в 5-ти томах. Подавление инакомыслия в историческом знании.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7A">
        <w:rPr>
          <w:rFonts w:ascii="Times New Roman" w:hAnsi="Times New Roman" w:cs="Times New Roman"/>
          <w:b/>
          <w:sz w:val="24"/>
          <w:szCs w:val="24"/>
        </w:rPr>
        <w:t>Тема 11 Историография независимого Казахстана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297A">
        <w:rPr>
          <w:rFonts w:ascii="Times New Roman" w:hAnsi="Times New Roman" w:cs="Times New Roman"/>
          <w:sz w:val="24"/>
          <w:szCs w:val="24"/>
        </w:rPr>
        <w:t xml:space="preserve">    Методологические поиски в исторической науке Казахстана. Начало и ход процесса по возрождению исторической памяти в Казахстане. Изучение истории казахской государственности с позиции нового подхода. Монографические исследования по движению «</w:t>
      </w:r>
      <w:proofErr w:type="spellStart"/>
      <w:r w:rsidRPr="00C6297A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C6297A">
        <w:rPr>
          <w:rFonts w:ascii="Times New Roman" w:hAnsi="Times New Roman" w:cs="Times New Roman"/>
          <w:sz w:val="24"/>
          <w:szCs w:val="24"/>
        </w:rPr>
        <w:t>». Переиздание трудов казахской национально-демократической интеллигенции и государственных деятелей. Разработка истории коллективизации. Создание новых учебников и учебных программ по истории Казахстана. Историко-демографические исследования казахстанских ученых. Начало нового издания истории Казахстана с древнейших времен до наших дней в 5-ти томах. Книга Н. Назарбаева «В потоке истории» и предстоящие задачи историографии Казахстана. Издание монографий по историографии новейшего периода Казахстана.</w:t>
      </w: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97A" w:rsidRPr="00C6297A" w:rsidRDefault="00C6297A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62EF6" w:rsidRPr="00C6297A" w:rsidRDefault="00A62EF6" w:rsidP="00C629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62EF6" w:rsidRPr="00C62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7A"/>
    <w:rsid w:val="00A62EF6"/>
    <w:rsid w:val="00C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97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9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2013-10-04T17:02:00Z</dcterms:created>
  <dcterms:modified xsi:type="dcterms:W3CDTF">2013-10-04T17:03:00Z</dcterms:modified>
</cp:coreProperties>
</file>